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F9DA" w14:textId="77777777" w:rsidR="00355A1A" w:rsidRDefault="008737D5" w:rsidP="008737D5">
      <w:pPr>
        <w:pStyle w:val="Heading2"/>
        <w:jc w:val="center"/>
        <w:rPr>
          <w:sz w:val="28"/>
          <w:szCs w:val="28"/>
        </w:rPr>
      </w:pPr>
      <w:bookmarkStart w:id="0" w:name="_Toc119319429"/>
      <w:r w:rsidRPr="008737D5">
        <w:rPr>
          <w:sz w:val="28"/>
          <w:szCs w:val="28"/>
        </w:rPr>
        <w:t xml:space="preserve">Notice of Electronic Disclosure of </w:t>
      </w:r>
    </w:p>
    <w:p w14:paraId="550481E1" w14:textId="5F7291EC" w:rsidR="008737D5" w:rsidRPr="008737D5" w:rsidRDefault="008737D5" w:rsidP="008737D5">
      <w:pPr>
        <w:pStyle w:val="Heading2"/>
        <w:jc w:val="center"/>
        <w:rPr>
          <w:sz w:val="28"/>
          <w:szCs w:val="28"/>
        </w:rPr>
      </w:pPr>
      <w:r w:rsidRPr="008737D5">
        <w:rPr>
          <w:sz w:val="28"/>
          <w:szCs w:val="28"/>
        </w:rPr>
        <w:t>Protected Health Information</w:t>
      </w:r>
      <w:bookmarkEnd w:id="0"/>
    </w:p>
    <w:p w14:paraId="28F78608" w14:textId="77777777" w:rsidR="008737D5" w:rsidRPr="00355A1A" w:rsidRDefault="008737D5" w:rsidP="008737D5">
      <w:pPr>
        <w:rPr>
          <w:sz w:val="21"/>
          <w:szCs w:val="21"/>
        </w:rPr>
      </w:pPr>
    </w:p>
    <w:p w14:paraId="3ADDACF6" w14:textId="77777777" w:rsidR="008737D5" w:rsidRPr="00355A1A" w:rsidRDefault="008737D5" w:rsidP="008737D5">
      <w:pPr>
        <w:rPr>
          <w:sz w:val="21"/>
          <w:szCs w:val="21"/>
        </w:rPr>
      </w:pPr>
      <w:r w:rsidRPr="00355A1A">
        <w:rPr>
          <w:sz w:val="21"/>
          <w:szCs w:val="21"/>
        </w:rPr>
        <w:t>If All About Kids Dentistry (herein “AAKD”) obtains or creates information about your health, it is required by law to protect the privacy of your information. Protected health information (PHI) includes any information that relates to:</w:t>
      </w:r>
    </w:p>
    <w:p w14:paraId="0DB013F6" w14:textId="77777777" w:rsidR="008737D5" w:rsidRPr="00355A1A" w:rsidRDefault="008737D5" w:rsidP="008737D5">
      <w:pPr>
        <w:pStyle w:val="ListParagraph"/>
        <w:numPr>
          <w:ilvl w:val="0"/>
          <w:numId w:val="2"/>
        </w:numPr>
        <w:rPr>
          <w:sz w:val="21"/>
          <w:szCs w:val="21"/>
        </w:rPr>
      </w:pPr>
      <w:r w:rsidRPr="00355A1A">
        <w:rPr>
          <w:sz w:val="21"/>
          <w:szCs w:val="21"/>
        </w:rPr>
        <w:t>Your past, present, or future physical or mental health or</w:t>
      </w:r>
      <w:r w:rsidRPr="00355A1A">
        <w:rPr>
          <w:spacing w:val="-6"/>
          <w:sz w:val="21"/>
          <w:szCs w:val="21"/>
        </w:rPr>
        <w:t xml:space="preserve"> </w:t>
      </w:r>
      <w:r w:rsidRPr="00355A1A">
        <w:rPr>
          <w:sz w:val="21"/>
          <w:szCs w:val="21"/>
        </w:rPr>
        <w:t>condition</w:t>
      </w:r>
    </w:p>
    <w:p w14:paraId="4141D1BD" w14:textId="77777777" w:rsidR="008737D5" w:rsidRPr="00355A1A" w:rsidRDefault="008737D5" w:rsidP="008737D5">
      <w:pPr>
        <w:pStyle w:val="ListParagraph"/>
        <w:numPr>
          <w:ilvl w:val="0"/>
          <w:numId w:val="2"/>
        </w:numPr>
        <w:rPr>
          <w:sz w:val="21"/>
          <w:szCs w:val="21"/>
        </w:rPr>
      </w:pPr>
      <w:r w:rsidRPr="00355A1A">
        <w:rPr>
          <w:sz w:val="21"/>
          <w:szCs w:val="21"/>
        </w:rPr>
        <w:t>Healthcare provided to you</w:t>
      </w:r>
    </w:p>
    <w:p w14:paraId="5586587A" w14:textId="77777777" w:rsidR="008737D5" w:rsidRPr="00355A1A" w:rsidRDefault="008737D5" w:rsidP="008737D5">
      <w:pPr>
        <w:pStyle w:val="ListParagraph"/>
        <w:numPr>
          <w:ilvl w:val="0"/>
          <w:numId w:val="2"/>
        </w:numPr>
        <w:rPr>
          <w:sz w:val="21"/>
          <w:szCs w:val="21"/>
        </w:rPr>
      </w:pPr>
      <w:r w:rsidRPr="00355A1A">
        <w:rPr>
          <w:sz w:val="21"/>
          <w:szCs w:val="21"/>
        </w:rPr>
        <w:t>Past, present, or future payment for your healthcare</w:t>
      </w:r>
    </w:p>
    <w:p w14:paraId="1DFD263A" w14:textId="77777777" w:rsidR="008737D5" w:rsidRPr="00355A1A" w:rsidRDefault="008737D5" w:rsidP="008737D5">
      <w:pPr>
        <w:rPr>
          <w:sz w:val="21"/>
          <w:szCs w:val="21"/>
        </w:rPr>
      </w:pPr>
    </w:p>
    <w:p w14:paraId="13B033BF" w14:textId="77777777" w:rsidR="008737D5" w:rsidRPr="00355A1A" w:rsidRDefault="008737D5" w:rsidP="008737D5">
      <w:pPr>
        <w:rPr>
          <w:sz w:val="21"/>
          <w:szCs w:val="21"/>
        </w:rPr>
      </w:pPr>
      <w:r w:rsidRPr="00355A1A">
        <w:rPr>
          <w:sz w:val="21"/>
          <w:szCs w:val="21"/>
        </w:rPr>
        <w:t>AAKD may not disclose your PHI electronically without your authorization unless allowed by law. For example, AAKD may share your PHI through approved, secure electronic methods for the purpose of treatment, payment for healthcare services, or healthcare operations such as case management or care coordination. AAKD may also need to share your PHI electronically for public health purposes, such as preventing and controlling the spread of infectious diseases or for certain disaster relief efforts. For a complete list of reasons that AAKD is allowed by law to share your PHI, please refer to AAKD’s Privacy Notice.</w:t>
      </w:r>
    </w:p>
    <w:p w14:paraId="69BDF476" w14:textId="77777777" w:rsidR="008737D5" w:rsidRPr="00355A1A" w:rsidRDefault="008737D5" w:rsidP="008737D5">
      <w:pPr>
        <w:rPr>
          <w:sz w:val="21"/>
          <w:szCs w:val="21"/>
        </w:rPr>
      </w:pPr>
    </w:p>
    <w:p w14:paraId="3758370C" w14:textId="77777777" w:rsidR="008737D5" w:rsidRPr="00355A1A" w:rsidRDefault="008737D5" w:rsidP="008737D5">
      <w:pPr>
        <w:pStyle w:val="BodyText"/>
        <w:spacing w:before="94"/>
        <w:ind w:right="257"/>
        <w:rPr>
          <w:sz w:val="21"/>
          <w:szCs w:val="21"/>
        </w:rPr>
      </w:pPr>
      <w:r w:rsidRPr="00355A1A">
        <w:rPr>
          <w:sz w:val="21"/>
          <w:szCs w:val="21"/>
        </w:rPr>
        <w:t>If you believe that AAKD has violated the obligations described in this notice, you have the right to file a complaint with the Privacy Officer by mail or by phone at:</w:t>
      </w:r>
    </w:p>
    <w:p w14:paraId="39115CE6" w14:textId="77777777" w:rsidR="008737D5" w:rsidRPr="00355A1A" w:rsidRDefault="008737D5" w:rsidP="008737D5">
      <w:pPr>
        <w:pStyle w:val="BodyText"/>
        <w:spacing w:before="94"/>
        <w:ind w:left="720" w:right="257"/>
        <w:rPr>
          <w:sz w:val="21"/>
          <w:szCs w:val="21"/>
        </w:rPr>
      </w:pPr>
      <w:r w:rsidRPr="00355A1A">
        <w:rPr>
          <w:sz w:val="21"/>
          <w:szCs w:val="21"/>
        </w:rPr>
        <w:t>12300 Inwood Road 110</w:t>
      </w:r>
    </w:p>
    <w:p w14:paraId="6A25BF1D" w14:textId="77777777" w:rsidR="008737D5" w:rsidRPr="00355A1A" w:rsidRDefault="008737D5" w:rsidP="008737D5">
      <w:pPr>
        <w:pStyle w:val="BodyText"/>
        <w:spacing w:before="94"/>
        <w:ind w:left="720" w:right="257"/>
        <w:rPr>
          <w:sz w:val="21"/>
          <w:szCs w:val="21"/>
        </w:rPr>
      </w:pPr>
      <w:r w:rsidRPr="00355A1A">
        <w:rPr>
          <w:sz w:val="21"/>
          <w:szCs w:val="21"/>
        </w:rPr>
        <w:t>Dallas, Texas 75244</w:t>
      </w:r>
    </w:p>
    <w:p w14:paraId="41F503DA" w14:textId="1E10D2EE" w:rsidR="008737D5" w:rsidRPr="00355A1A" w:rsidRDefault="008737D5" w:rsidP="008737D5">
      <w:pPr>
        <w:pStyle w:val="BodyText"/>
        <w:spacing w:before="94"/>
        <w:ind w:left="720" w:right="257"/>
        <w:rPr>
          <w:sz w:val="21"/>
          <w:szCs w:val="21"/>
        </w:rPr>
      </w:pPr>
      <w:r w:rsidRPr="00355A1A">
        <w:rPr>
          <w:sz w:val="21"/>
          <w:szCs w:val="21"/>
        </w:rPr>
        <w:t>972-233-4439</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8737D5" w:rsidRPr="00355A1A" w14:paraId="38A7F28D" w14:textId="77777777" w:rsidTr="008737D5">
        <w:tc>
          <w:tcPr>
            <w:tcW w:w="10214" w:type="dxa"/>
          </w:tcPr>
          <w:p w14:paraId="2EEF9806" w14:textId="0D8263D9" w:rsidR="008737D5" w:rsidRPr="00355A1A" w:rsidRDefault="008737D5" w:rsidP="008737D5">
            <w:pPr>
              <w:tabs>
                <w:tab w:val="left" w:pos="3998"/>
              </w:tabs>
              <w:rPr>
                <w:sz w:val="21"/>
                <w:szCs w:val="21"/>
              </w:rPr>
            </w:pPr>
            <w:r w:rsidRPr="00355A1A">
              <w:rPr>
                <w:sz w:val="21"/>
                <w:szCs w:val="21"/>
              </w:rPr>
              <w:tab/>
            </w:r>
          </w:p>
        </w:tc>
      </w:tr>
    </w:tbl>
    <w:p w14:paraId="5F67A40A" w14:textId="65089959" w:rsidR="008737D5" w:rsidRPr="00355A1A" w:rsidRDefault="008737D5">
      <w:pPr>
        <w:rPr>
          <w:sz w:val="21"/>
          <w:szCs w:val="21"/>
        </w:rPr>
      </w:pPr>
    </w:p>
    <w:p w14:paraId="62951CE5" w14:textId="77777777" w:rsidR="008737D5" w:rsidRPr="008737D5" w:rsidRDefault="008737D5" w:rsidP="008737D5">
      <w:pPr>
        <w:jc w:val="center"/>
        <w:rPr>
          <w:b/>
          <w:bCs/>
          <w:sz w:val="28"/>
          <w:szCs w:val="28"/>
        </w:rPr>
      </w:pPr>
      <w:r w:rsidRPr="008737D5">
        <w:rPr>
          <w:b/>
          <w:bCs/>
          <w:sz w:val="28"/>
          <w:szCs w:val="28"/>
        </w:rPr>
        <w:t xml:space="preserve">Aviso de </w:t>
      </w:r>
      <w:proofErr w:type="spellStart"/>
      <w:r w:rsidRPr="008737D5">
        <w:rPr>
          <w:b/>
          <w:bCs/>
          <w:sz w:val="28"/>
          <w:szCs w:val="28"/>
        </w:rPr>
        <w:t>Divulgación</w:t>
      </w:r>
      <w:proofErr w:type="spellEnd"/>
      <w:r w:rsidRPr="008737D5">
        <w:rPr>
          <w:b/>
          <w:bCs/>
          <w:sz w:val="28"/>
          <w:szCs w:val="28"/>
        </w:rPr>
        <w:t xml:space="preserve"> </w:t>
      </w:r>
      <w:proofErr w:type="spellStart"/>
      <w:r w:rsidRPr="008737D5">
        <w:rPr>
          <w:b/>
          <w:bCs/>
          <w:sz w:val="28"/>
          <w:szCs w:val="28"/>
        </w:rPr>
        <w:t>Electrónica</w:t>
      </w:r>
      <w:proofErr w:type="spellEnd"/>
      <w:r w:rsidRPr="008737D5">
        <w:rPr>
          <w:b/>
          <w:bCs/>
          <w:sz w:val="28"/>
          <w:szCs w:val="28"/>
        </w:rPr>
        <w:t xml:space="preserve"> de </w:t>
      </w:r>
    </w:p>
    <w:p w14:paraId="15EFD6C8" w14:textId="0678C7C9" w:rsidR="008737D5" w:rsidRPr="008737D5" w:rsidRDefault="008737D5" w:rsidP="008737D5">
      <w:pPr>
        <w:jc w:val="center"/>
        <w:rPr>
          <w:b/>
          <w:bCs/>
          <w:sz w:val="28"/>
          <w:szCs w:val="28"/>
        </w:rPr>
      </w:pPr>
      <w:proofErr w:type="spellStart"/>
      <w:r w:rsidRPr="008737D5">
        <w:rPr>
          <w:b/>
          <w:bCs/>
          <w:sz w:val="28"/>
          <w:szCs w:val="28"/>
        </w:rPr>
        <w:t>Información</w:t>
      </w:r>
      <w:proofErr w:type="spellEnd"/>
      <w:r w:rsidRPr="008737D5">
        <w:rPr>
          <w:b/>
          <w:bCs/>
          <w:sz w:val="28"/>
          <w:szCs w:val="28"/>
        </w:rPr>
        <w:t xml:space="preserve"> </w:t>
      </w:r>
      <w:proofErr w:type="spellStart"/>
      <w:r w:rsidRPr="008737D5">
        <w:rPr>
          <w:b/>
          <w:bCs/>
          <w:sz w:val="28"/>
          <w:szCs w:val="28"/>
        </w:rPr>
        <w:t>Médica</w:t>
      </w:r>
      <w:proofErr w:type="spellEnd"/>
      <w:r w:rsidRPr="008737D5">
        <w:rPr>
          <w:b/>
          <w:bCs/>
          <w:sz w:val="28"/>
          <w:szCs w:val="28"/>
        </w:rPr>
        <w:t xml:space="preserve"> </w:t>
      </w:r>
      <w:proofErr w:type="spellStart"/>
      <w:r w:rsidRPr="008737D5">
        <w:rPr>
          <w:b/>
          <w:bCs/>
          <w:sz w:val="28"/>
          <w:szCs w:val="28"/>
        </w:rPr>
        <w:t>Protegida</w:t>
      </w:r>
      <w:proofErr w:type="spellEnd"/>
    </w:p>
    <w:p w14:paraId="63716F0C" w14:textId="77777777" w:rsidR="008737D5" w:rsidRPr="00355A1A" w:rsidRDefault="008737D5" w:rsidP="008737D5">
      <w:pPr>
        <w:rPr>
          <w:sz w:val="21"/>
          <w:szCs w:val="21"/>
        </w:rPr>
      </w:pPr>
    </w:p>
    <w:p w14:paraId="08207062" w14:textId="5E905DF5" w:rsidR="008737D5" w:rsidRPr="00355A1A" w:rsidRDefault="008737D5" w:rsidP="008737D5">
      <w:pPr>
        <w:rPr>
          <w:sz w:val="21"/>
          <w:szCs w:val="21"/>
        </w:rPr>
      </w:pPr>
      <w:r w:rsidRPr="00355A1A">
        <w:rPr>
          <w:sz w:val="21"/>
          <w:szCs w:val="21"/>
        </w:rPr>
        <w:t>Si All About Kids Dentistry (</w:t>
      </w:r>
      <w:r w:rsidRPr="00355A1A">
        <w:rPr>
          <w:rFonts w:cs="Arial"/>
          <w:color w:val="202124"/>
          <w:sz w:val="21"/>
          <w:szCs w:val="21"/>
          <w:shd w:val="clear" w:color="auto" w:fill="FFFFFF"/>
        </w:rPr>
        <w:t>aquí</w:t>
      </w:r>
      <w:r w:rsidRPr="00355A1A">
        <w:rPr>
          <w:sz w:val="21"/>
          <w:szCs w:val="21"/>
        </w:rPr>
        <w:t xml:space="preserve"> “AAKD”) </w:t>
      </w:r>
      <w:proofErr w:type="spellStart"/>
      <w:r w:rsidRPr="00355A1A">
        <w:rPr>
          <w:sz w:val="21"/>
          <w:szCs w:val="21"/>
        </w:rPr>
        <w:t>obtiene</w:t>
      </w:r>
      <w:proofErr w:type="spellEnd"/>
      <w:r w:rsidRPr="00355A1A">
        <w:rPr>
          <w:sz w:val="21"/>
          <w:szCs w:val="21"/>
        </w:rPr>
        <w:t xml:space="preserve"> o </w:t>
      </w:r>
      <w:proofErr w:type="spellStart"/>
      <w:r w:rsidRPr="00355A1A">
        <w:rPr>
          <w:sz w:val="21"/>
          <w:szCs w:val="21"/>
        </w:rPr>
        <w:t>crea</w:t>
      </w:r>
      <w:proofErr w:type="spellEnd"/>
      <w:r w:rsidRPr="00355A1A">
        <w:rPr>
          <w:sz w:val="21"/>
          <w:szCs w:val="21"/>
        </w:rPr>
        <w:t xml:space="preserve"> </w:t>
      </w:r>
      <w:proofErr w:type="spellStart"/>
      <w:r w:rsidRPr="00355A1A">
        <w:rPr>
          <w:sz w:val="21"/>
          <w:szCs w:val="21"/>
        </w:rPr>
        <w:t>información</w:t>
      </w:r>
      <w:proofErr w:type="spellEnd"/>
      <w:r w:rsidRPr="00355A1A">
        <w:rPr>
          <w:sz w:val="21"/>
          <w:szCs w:val="21"/>
        </w:rPr>
        <w:t xml:space="preserve"> </w:t>
      </w:r>
      <w:proofErr w:type="spellStart"/>
      <w:r w:rsidRPr="00355A1A">
        <w:rPr>
          <w:sz w:val="21"/>
          <w:szCs w:val="21"/>
        </w:rPr>
        <w:t>sobre</w:t>
      </w:r>
      <w:proofErr w:type="spellEnd"/>
      <w:r w:rsidRPr="00355A1A">
        <w:rPr>
          <w:sz w:val="21"/>
          <w:szCs w:val="21"/>
        </w:rPr>
        <w:t xml:space="preserve"> </w:t>
      </w:r>
      <w:proofErr w:type="spellStart"/>
      <w:r w:rsidRPr="00355A1A">
        <w:rPr>
          <w:sz w:val="21"/>
          <w:szCs w:val="21"/>
        </w:rPr>
        <w:t>su</w:t>
      </w:r>
      <w:proofErr w:type="spellEnd"/>
      <w:r w:rsidRPr="00355A1A">
        <w:rPr>
          <w:sz w:val="21"/>
          <w:szCs w:val="21"/>
        </w:rPr>
        <w:t xml:space="preserve"> </w:t>
      </w:r>
      <w:proofErr w:type="spellStart"/>
      <w:r w:rsidRPr="00355A1A">
        <w:rPr>
          <w:sz w:val="21"/>
          <w:szCs w:val="21"/>
        </w:rPr>
        <w:t>salud</w:t>
      </w:r>
      <w:proofErr w:type="spellEnd"/>
      <w:r w:rsidRPr="00355A1A">
        <w:rPr>
          <w:sz w:val="21"/>
          <w:szCs w:val="21"/>
        </w:rPr>
        <w:t xml:space="preserve">, la ley </w:t>
      </w:r>
      <w:proofErr w:type="spellStart"/>
      <w:r w:rsidRPr="00355A1A">
        <w:rPr>
          <w:sz w:val="21"/>
          <w:szCs w:val="21"/>
        </w:rPr>
        <w:t>obliga</w:t>
      </w:r>
      <w:proofErr w:type="spellEnd"/>
      <w:r w:rsidRPr="00355A1A">
        <w:rPr>
          <w:sz w:val="21"/>
          <w:szCs w:val="21"/>
        </w:rPr>
        <w:t xml:space="preserve"> a AAKD a que </w:t>
      </w:r>
      <w:proofErr w:type="spellStart"/>
      <w:r w:rsidRPr="00355A1A">
        <w:rPr>
          <w:sz w:val="21"/>
          <w:szCs w:val="21"/>
        </w:rPr>
        <w:t>proteja</w:t>
      </w:r>
      <w:proofErr w:type="spellEnd"/>
      <w:r w:rsidRPr="00355A1A">
        <w:rPr>
          <w:sz w:val="21"/>
          <w:szCs w:val="21"/>
        </w:rPr>
        <w:t xml:space="preserve"> la </w:t>
      </w:r>
      <w:proofErr w:type="spellStart"/>
      <w:r w:rsidRPr="00355A1A">
        <w:rPr>
          <w:sz w:val="21"/>
          <w:szCs w:val="21"/>
        </w:rPr>
        <w:t>privacidad</w:t>
      </w:r>
      <w:proofErr w:type="spellEnd"/>
      <w:r w:rsidRPr="00355A1A">
        <w:rPr>
          <w:sz w:val="21"/>
          <w:szCs w:val="21"/>
        </w:rPr>
        <w:t xml:space="preserve"> de </w:t>
      </w:r>
      <w:proofErr w:type="spellStart"/>
      <w:r w:rsidRPr="00355A1A">
        <w:rPr>
          <w:sz w:val="21"/>
          <w:szCs w:val="21"/>
        </w:rPr>
        <w:t>su</w:t>
      </w:r>
      <w:proofErr w:type="spellEnd"/>
      <w:r w:rsidRPr="00355A1A">
        <w:rPr>
          <w:sz w:val="21"/>
          <w:szCs w:val="21"/>
        </w:rPr>
        <w:t xml:space="preserve"> </w:t>
      </w:r>
      <w:proofErr w:type="spellStart"/>
      <w:r w:rsidRPr="00355A1A">
        <w:rPr>
          <w:sz w:val="21"/>
          <w:szCs w:val="21"/>
        </w:rPr>
        <w:t>información</w:t>
      </w:r>
      <w:proofErr w:type="spellEnd"/>
      <w:r w:rsidRPr="00355A1A">
        <w:rPr>
          <w:sz w:val="21"/>
          <w:szCs w:val="21"/>
        </w:rPr>
        <w:t xml:space="preserve">. La </w:t>
      </w:r>
      <w:proofErr w:type="spellStart"/>
      <w:r w:rsidRPr="00355A1A">
        <w:rPr>
          <w:sz w:val="21"/>
          <w:szCs w:val="21"/>
        </w:rPr>
        <w:t>información</w:t>
      </w:r>
      <w:proofErr w:type="spellEnd"/>
      <w:r w:rsidRPr="00355A1A">
        <w:rPr>
          <w:sz w:val="21"/>
          <w:szCs w:val="21"/>
        </w:rPr>
        <w:t xml:space="preserve"> </w:t>
      </w:r>
      <w:proofErr w:type="spellStart"/>
      <w:r w:rsidRPr="00355A1A">
        <w:rPr>
          <w:sz w:val="21"/>
          <w:szCs w:val="21"/>
        </w:rPr>
        <w:t>médica</w:t>
      </w:r>
      <w:proofErr w:type="spellEnd"/>
      <w:r w:rsidRPr="00355A1A">
        <w:rPr>
          <w:sz w:val="21"/>
          <w:szCs w:val="21"/>
        </w:rPr>
        <w:t xml:space="preserve"> </w:t>
      </w:r>
      <w:proofErr w:type="spellStart"/>
      <w:r w:rsidRPr="00355A1A">
        <w:rPr>
          <w:sz w:val="21"/>
          <w:szCs w:val="21"/>
        </w:rPr>
        <w:t>protegida</w:t>
      </w:r>
      <w:proofErr w:type="spellEnd"/>
      <w:r w:rsidRPr="00355A1A">
        <w:rPr>
          <w:sz w:val="21"/>
          <w:szCs w:val="21"/>
        </w:rPr>
        <w:t xml:space="preserve"> (PHI, </w:t>
      </w:r>
      <w:proofErr w:type="spellStart"/>
      <w:r w:rsidRPr="00355A1A">
        <w:rPr>
          <w:sz w:val="21"/>
          <w:szCs w:val="21"/>
        </w:rPr>
        <w:t>por</w:t>
      </w:r>
      <w:proofErr w:type="spellEnd"/>
      <w:r w:rsidRPr="00355A1A">
        <w:rPr>
          <w:sz w:val="21"/>
          <w:szCs w:val="21"/>
        </w:rPr>
        <w:t xml:space="preserve"> sus </w:t>
      </w:r>
      <w:proofErr w:type="spellStart"/>
      <w:r w:rsidRPr="00355A1A">
        <w:rPr>
          <w:sz w:val="21"/>
          <w:szCs w:val="21"/>
        </w:rPr>
        <w:t>siglas</w:t>
      </w:r>
      <w:proofErr w:type="spellEnd"/>
      <w:r w:rsidRPr="00355A1A">
        <w:rPr>
          <w:sz w:val="21"/>
          <w:szCs w:val="21"/>
        </w:rPr>
        <w:t xml:space="preserve"> </w:t>
      </w:r>
      <w:proofErr w:type="spellStart"/>
      <w:r w:rsidRPr="00355A1A">
        <w:rPr>
          <w:sz w:val="21"/>
          <w:szCs w:val="21"/>
        </w:rPr>
        <w:t>en</w:t>
      </w:r>
      <w:proofErr w:type="spellEnd"/>
      <w:r w:rsidRPr="00355A1A">
        <w:rPr>
          <w:sz w:val="21"/>
          <w:szCs w:val="21"/>
        </w:rPr>
        <w:t xml:space="preserve"> </w:t>
      </w:r>
      <w:proofErr w:type="spellStart"/>
      <w:r w:rsidRPr="00355A1A">
        <w:rPr>
          <w:sz w:val="21"/>
          <w:szCs w:val="21"/>
        </w:rPr>
        <w:t>inglés</w:t>
      </w:r>
      <w:proofErr w:type="spellEnd"/>
      <w:r w:rsidRPr="00355A1A">
        <w:rPr>
          <w:sz w:val="21"/>
          <w:szCs w:val="21"/>
        </w:rPr>
        <w:t xml:space="preserve">) </w:t>
      </w:r>
      <w:proofErr w:type="spellStart"/>
      <w:r w:rsidRPr="00355A1A">
        <w:rPr>
          <w:sz w:val="21"/>
          <w:szCs w:val="21"/>
        </w:rPr>
        <w:t>incluye</w:t>
      </w:r>
      <w:proofErr w:type="spellEnd"/>
      <w:r w:rsidRPr="00355A1A">
        <w:rPr>
          <w:sz w:val="21"/>
          <w:szCs w:val="21"/>
        </w:rPr>
        <w:t xml:space="preserve"> </w:t>
      </w:r>
      <w:proofErr w:type="spellStart"/>
      <w:r w:rsidRPr="00355A1A">
        <w:rPr>
          <w:sz w:val="21"/>
          <w:szCs w:val="21"/>
        </w:rPr>
        <w:t>toda</w:t>
      </w:r>
      <w:proofErr w:type="spellEnd"/>
      <w:r w:rsidRPr="00355A1A">
        <w:rPr>
          <w:sz w:val="21"/>
          <w:szCs w:val="21"/>
        </w:rPr>
        <w:t xml:space="preserve"> la </w:t>
      </w:r>
      <w:proofErr w:type="spellStart"/>
      <w:r w:rsidRPr="00355A1A">
        <w:rPr>
          <w:sz w:val="21"/>
          <w:szCs w:val="21"/>
        </w:rPr>
        <w:t>información</w:t>
      </w:r>
      <w:proofErr w:type="spellEnd"/>
      <w:r w:rsidRPr="00355A1A">
        <w:rPr>
          <w:sz w:val="21"/>
          <w:szCs w:val="21"/>
        </w:rPr>
        <w:t xml:space="preserve"> </w:t>
      </w:r>
      <w:proofErr w:type="spellStart"/>
      <w:r w:rsidRPr="00355A1A">
        <w:rPr>
          <w:sz w:val="21"/>
          <w:szCs w:val="21"/>
        </w:rPr>
        <w:t>relacionada</w:t>
      </w:r>
      <w:proofErr w:type="spellEnd"/>
      <w:r w:rsidRPr="00355A1A">
        <w:rPr>
          <w:sz w:val="21"/>
          <w:szCs w:val="21"/>
        </w:rPr>
        <w:t xml:space="preserve"> con:</w:t>
      </w:r>
    </w:p>
    <w:p w14:paraId="6994AFA9" w14:textId="77777777" w:rsidR="008737D5" w:rsidRPr="00355A1A" w:rsidRDefault="008737D5" w:rsidP="008737D5">
      <w:pPr>
        <w:pStyle w:val="ListParagraph"/>
        <w:numPr>
          <w:ilvl w:val="0"/>
          <w:numId w:val="3"/>
        </w:numPr>
        <w:rPr>
          <w:sz w:val="21"/>
          <w:szCs w:val="21"/>
        </w:rPr>
      </w:pPr>
      <w:proofErr w:type="spellStart"/>
      <w:r w:rsidRPr="00355A1A">
        <w:rPr>
          <w:sz w:val="21"/>
          <w:szCs w:val="21"/>
        </w:rPr>
        <w:t>Su</w:t>
      </w:r>
      <w:proofErr w:type="spellEnd"/>
      <w:r w:rsidRPr="00355A1A">
        <w:rPr>
          <w:sz w:val="21"/>
          <w:szCs w:val="21"/>
        </w:rPr>
        <w:t xml:space="preserve"> </w:t>
      </w:r>
      <w:proofErr w:type="spellStart"/>
      <w:r w:rsidRPr="00355A1A">
        <w:rPr>
          <w:sz w:val="21"/>
          <w:szCs w:val="21"/>
        </w:rPr>
        <w:t>condición</w:t>
      </w:r>
      <w:proofErr w:type="spellEnd"/>
      <w:r w:rsidRPr="00355A1A">
        <w:rPr>
          <w:sz w:val="21"/>
          <w:szCs w:val="21"/>
        </w:rPr>
        <w:t xml:space="preserve"> o </w:t>
      </w:r>
      <w:proofErr w:type="spellStart"/>
      <w:r w:rsidRPr="00355A1A">
        <w:rPr>
          <w:sz w:val="21"/>
          <w:szCs w:val="21"/>
        </w:rPr>
        <w:t>salud</w:t>
      </w:r>
      <w:proofErr w:type="spellEnd"/>
      <w:r w:rsidRPr="00355A1A">
        <w:rPr>
          <w:sz w:val="21"/>
          <w:szCs w:val="21"/>
        </w:rPr>
        <w:t xml:space="preserve"> </w:t>
      </w:r>
      <w:proofErr w:type="spellStart"/>
      <w:r w:rsidRPr="00355A1A">
        <w:rPr>
          <w:sz w:val="21"/>
          <w:szCs w:val="21"/>
        </w:rPr>
        <w:t>física</w:t>
      </w:r>
      <w:proofErr w:type="spellEnd"/>
      <w:r w:rsidRPr="00355A1A">
        <w:rPr>
          <w:sz w:val="21"/>
          <w:szCs w:val="21"/>
        </w:rPr>
        <w:t xml:space="preserve"> o mental </w:t>
      </w:r>
      <w:proofErr w:type="spellStart"/>
      <w:r w:rsidRPr="00355A1A">
        <w:rPr>
          <w:sz w:val="21"/>
          <w:szCs w:val="21"/>
        </w:rPr>
        <w:t>pasada</w:t>
      </w:r>
      <w:proofErr w:type="spellEnd"/>
      <w:r w:rsidRPr="00355A1A">
        <w:rPr>
          <w:sz w:val="21"/>
          <w:szCs w:val="21"/>
        </w:rPr>
        <w:t xml:space="preserve">, </w:t>
      </w:r>
      <w:proofErr w:type="spellStart"/>
      <w:r w:rsidRPr="00355A1A">
        <w:rPr>
          <w:sz w:val="21"/>
          <w:szCs w:val="21"/>
        </w:rPr>
        <w:t>presente</w:t>
      </w:r>
      <w:proofErr w:type="spellEnd"/>
      <w:r w:rsidRPr="00355A1A">
        <w:rPr>
          <w:sz w:val="21"/>
          <w:szCs w:val="21"/>
        </w:rPr>
        <w:t xml:space="preserve"> o </w:t>
      </w:r>
      <w:proofErr w:type="spellStart"/>
      <w:r w:rsidRPr="00355A1A">
        <w:rPr>
          <w:sz w:val="21"/>
          <w:szCs w:val="21"/>
        </w:rPr>
        <w:t>futura</w:t>
      </w:r>
      <w:proofErr w:type="spellEnd"/>
      <w:r w:rsidRPr="00355A1A">
        <w:rPr>
          <w:sz w:val="21"/>
          <w:szCs w:val="21"/>
        </w:rPr>
        <w:t>;</w:t>
      </w:r>
    </w:p>
    <w:p w14:paraId="5F3947F7" w14:textId="77777777" w:rsidR="008737D5" w:rsidRPr="00355A1A" w:rsidRDefault="008737D5" w:rsidP="008737D5">
      <w:pPr>
        <w:pStyle w:val="ListParagraph"/>
        <w:numPr>
          <w:ilvl w:val="0"/>
          <w:numId w:val="3"/>
        </w:numPr>
        <w:rPr>
          <w:sz w:val="21"/>
          <w:szCs w:val="21"/>
        </w:rPr>
      </w:pPr>
      <w:proofErr w:type="spellStart"/>
      <w:r w:rsidRPr="00355A1A">
        <w:rPr>
          <w:sz w:val="21"/>
          <w:szCs w:val="21"/>
        </w:rPr>
        <w:t>Atención</w:t>
      </w:r>
      <w:proofErr w:type="spellEnd"/>
      <w:r w:rsidRPr="00355A1A">
        <w:rPr>
          <w:sz w:val="21"/>
          <w:szCs w:val="21"/>
        </w:rPr>
        <w:t xml:space="preserve"> </w:t>
      </w:r>
      <w:proofErr w:type="spellStart"/>
      <w:r w:rsidRPr="00355A1A">
        <w:rPr>
          <w:sz w:val="21"/>
          <w:szCs w:val="21"/>
        </w:rPr>
        <w:t>médica</w:t>
      </w:r>
      <w:proofErr w:type="spellEnd"/>
      <w:r w:rsidRPr="00355A1A">
        <w:rPr>
          <w:sz w:val="21"/>
          <w:szCs w:val="21"/>
        </w:rPr>
        <w:t xml:space="preserve"> que ha </w:t>
      </w:r>
      <w:proofErr w:type="spellStart"/>
      <w:r w:rsidRPr="00355A1A">
        <w:rPr>
          <w:sz w:val="21"/>
          <w:szCs w:val="21"/>
        </w:rPr>
        <w:t>recibido</w:t>
      </w:r>
      <w:proofErr w:type="spellEnd"/>
      <w:r w:rsidRPr="00355A1A">
        <w:rPr>
          <w:sz w:val="21"/>
          <w:szCs w:val="21"/>
        </w:rPr>
        <w:t>; y,</w:t>
      </w:r>
    </w:p>
    <w:p w14:paraId="6DCD0888" w14:textId="77777777" w:rsidR="008737D5" w:rsidRPr="00355A1A" w:rsidRDefault="008737D5" w:rsidP="008737D5">
      <w:pPr>
        <w:pStyle w:val="ListParagraph"/>
        <w:numPr>
          <w:ilvl w:val="0"/>
          <w:numId w:val="3"/>
        </w:numPr>
        <w:rPr>
          <w:sz w:val="21"/>
          <w:szCs w:val="21"/>
        </w:rPr>
      </w:pPr>
      <w:r w:rsidRPr="00355A1A">
        <w:rPr>
          <w:sz w:val="21"/>
          <w:szCs w:val="21"/>
        </w:rPr>
        <w:t xml:space="preserve">Pago </w:t>
      </w:r>
      <w:proofErr w:type="spellStart"/>
      <w:r w:rsidRPr="00355A1A">
        <w:rPr>
          <w:sz w:val="21"/>
          <w:szCs w:val="21"/>
        </w:rPr>
        <w:t>pasado</w:t>
      </w:r>
      <w:proofErr w:type="spellEnd"/>
      <w:r w:rsidRPr="00355A1A">
        <w:rPr>
          <w:sz w:val="21"/>
          <w:szCs w:val="21"/>
        </w:rPr>
        <w:t xml:space="preserve">, </w:t>
      </w:r>
      <w:proofErr w:type="spellStart"/>
      <w:r w:rsidRPr="00355A1A">
        <w:rPr>
          <w:sz w:val="21"/>
          <w:szCs w:val="21"/>
        </w:rPr>
        <w:t>presente</w:t>
      </w:r>
      <w:proofErr w:type="spellEnd"/>
      <w:r w:rsidRPr="00355A1A">
        <w:rPr>
          <w:sz w:val="21"/>
          <w:szCs w:val="21"/>
        </w:rPr>
        <w:t xml:space="preserve"> o </w:t>
      </w:r>
      <w:proofErr w:type="spellStart"/>
      <w:r w:rsidRPr="00355A1A">
        <w:rPr>
          <w:sz w:val="21"/>
          <w:szCs w:val="21"/>
        </w:rPr>
        <w:t>futuro</w:t>
      </w:r>
      <w:proofErr w:type="spellEnd"/>
      <w:r w:rsidRPr="00355A1A">
        <w:rPr>
          <w:sz w:val="21"/>
          <w:szCs w:val="21"/>
        </w:rPr>
        <w:t xml:space="preserve"> de </w:t>
      </w:r>
      <w:proofErr w:type="spellStart"/>
      <w:r w:rsidRPr="00355A1A">
        <w:rPr>
          <w:sz w:val="21"/>
          <w:szCs w:val="21"/>
        </w:rPr>
        <w:t>su</w:t>
      </w:r>
      <w:proofErr w:type="spellEnd"/>
      <w:r w:rsidRPr="00355A1A">
        <w:rPr>
          <w:sz w:val="21"/>
          <w:szCs w:val="21"/>
        </w:rPr>
        <w:t xml:space="preserve"> </w:t>
      </w:r>
      <w:proofErr w:type="spellStart"/>
      <w:r w:rsidRPr="00355A1A">
        <w:rPr>
          <w:sz w:val="21"/>
          <w:szCs w:val="21"/>
        </w:rPr>
        <w:t>atención</w:t>
      </w:r>
      <w:proofErr w:type="spellEnd"/>
      <w:r w:rsidRPr="00355A1A">
        <w:rPr>
          <w:sz w:val="21"/>
          <w:szCs w:val="21"/>
        </w:rPr>
        <w:t xml:space="preserve"> </w:t>
      </w:r>
      <w:proofErr w:type="spellStart"/>
      <w:r w:rsidRPr="00355A1A">
        <w:rPr>
          <w:sz w:val="21"/>
          <w:szCs w:val="21"/>
        </w:rPr>
        <w:t>médica</w:t>
      </w:r>
      <w:proofErr w:type="spellEnd"/>
    </w:p>
    <w:p w14:paraId="6DCD2F15" w14:textId="77777777" w:rsidR="008737D5" w:rsidRPr="00355A1A" w:rsidRDefault="008737D5" w:rsidP="008737D5">
      <w:pPr>
        <w:rPr>
          <w:sz w:val="21"/>
          <w:szCs w:val="21"/>
        </w:rPr>
      </w:pPr>
    </w:p>
    <w:p w14:paraId="73942532" w14:textId="77777777" w:rsidR="008737D5" w:rsidRPr="00355A1A" w:rsidRDefault="008737D5" w:rsidP="008737D5">
      <w:pPr>
        <w:pStyle w:val="BodyText"/>
        <w:ind w:right="98"/>
        <w:rPr>
          <w:sz w:val="21"/>
          <w:szCs w:val="21"/>
        </w:rPr>
      </w:pPr>
      <w:r w:rsidRPr="00355A1A">
        <w:rPr>
          <w:sz w:val="21"/>
          <w:szCs w:val="21"/>
        </w:rPr>
        <w:t xml:space="preserve">AAKD no </w:t>
      </w:r>
      <w:proofErr w:type="spellStart"/>
      <w:r w:rsidRPr="00355A1A">
        <w:rPr>
          <w:sz w:val="21"/>
          <w:szCs w:val="21"/>
        </w:rPr>
        <w:t>puede</w:t>
      </w:r>
      <w:proofErr w:type="spellEnd"/>
      <w:r w:rsidRPr="00355A1A">
        <w:rPr>
          <w:sz w:val="21"/>
          <w:szCs w:val="21"/>
        </w:rPr>
        <w:t xml:space="preserve"> </w:t>
      </w:r>
      <w:proofErr w:type="spellStart"/>
      <w:r w:rsidRPr="00355A1A">
        <w:rPr>
          <w:sz w:val="21"/>
          <w:szCs w:val="21"/>
        </w:rPr>
        <w:t>divulgar</w:t>
      </w:r>
      <w:proofErr w:type="spellEnd"/>
      <w:r w:rsidRPr="00355A1A">
        <w:rPr>
          <w:sz w:val="21"/>
          <w:szCs w:val="21"/>
        </w:rPr>
        <w:t xml:space="preserve"> </w:t>
      </w:r>
      <w:proofErr w:type="spellStart"/>
      <w:r w:rsidRPr="00355A1A">
        <w:rPr>
          <w:sz w:val="21"/>
          <w:szCs w:val="21"/>
        </w:rPr>
        <w:t>su</w:t>
      </w:r>
      <w:proofErr w:type="spellEnd"/>
      <w:r w:rsidRPr="00355A1A">
        <w:rPr>
          <w:sz w:val="21"/>
          <w:szCs w:val="21"/>
        </w:rPr>
        <w:t xml:space="preserve"> PHI de forma </w:t>
      </w:r>
      <w:proofErr w:type="spellStart"/>
      <w:r w:rsidRPr="00355A1A">
        <w:rPr>
          <w:sz w:val="21"/>
          <w:szCs w:val="21"/>
        </w:rPr>
        <w:t>electrónica</w:t>
      </w:r>
      <w:proofErr w:type="spellEnd"/>
      <w:r w:rsidRPr="00355A1A">
        <w:rPr>
          <w:sz w:val="21"/>
          <w:szCs w:val="21"/>
        </w:rPr>
        <w:t xml:space="preserve"> sin </w:t>
      </w:r>
      <w:proofErr w:type="spellStart"/>
      <w:r w:rsidRPr="00355A1A">
        <w:rPr>
          <w:sz w:val="21"/>
          <w:szCs w:val="21"/>
        </w:rPr>
        <w:t>su</w:t>
      </w:r>
      <w:proofErr w:type="spellEnd"/>
      <w:r w:rsidRPr="00355A1A">
        <w:rPr>
          <w:sz w:val="21"/>
          <w:szCs w:val="21"/>
        </w:rPr>
        <w:t xml:space="preserve"> </w:t>
      </w:r>
      <w:proofErr w:type="spellStart"/>
      <w:r w:rsidRPr="00355A1A">
        <w:rPr>
          <w:sz w:val="21"/>
          <w:szCs w:val="21"/>
        </w:rPr>
        <w:t>autorización</w:t>
      </w:r>
      <w:proofErr w:type="spellEnd"/>
      <w:r w:rsidRPr="00355A1A">
        <w:rPr>
          <w:sz w:val="21"/>
          <w:szCs w:val="21"/>
        </w:rPr>
        <w:t xml:space="preserve">, a </w:t>
      </w:r>
      <w:proofErr w:type="spellStart"/>
      <w:r w:rsidRPr="00355A1A">
        <w:rPr>
          <w:sz w:val="21"/>
          <w:szCs w:val="21"/>
        </w:rPr>
        <w:t>menos</w:t>
      </w:r>
      <w:proofErr w:type="spellEnd"/>
      <w:r w:rsidRPr="00355A1A">
        <w:rPr>
          <w:sz w:val="21"/>
          <w:szCs w:val="21"/>
        </w:rPr>
        <w:t xml:space="preserve"> que la ley se lo </w:t>
      </w:r>
      <w:proofErr w:type="spellStart"/>
      <w:r w:rsidRPr="00355A1A">
        <w:rPr>
          <w:sz w:val="21"/>
          <w:szCs w:val="21"/>
        </w:rPr>
        <w:t>permita</w:t>
      </w:r>
      <w:proofErr w:type="spellEnd"/>
      <w:r w:rsidRPr="00355A1A">
        <w:rPr>
          <w:sz w:val="21"/>
          <w:szCs w:val="21"/>
        </w:rPr>
        <w:t xml:space="preserve">. Por </w:t>
      </w:r>
      <w:proofErr w:type="spellStart"/>
      <w:r w:rsidRPr="00355A1A">
        <w:rPr>
          <w:sz w:val="21"/>
          <w:szCs w:val="21"/>
        </w:rPr>
        <w:t>ejemplo</w:t>
      </w:r>
      <w:proofErr w:type="spellEnd"/>
      <w:r w:rsidRPr="00355A1A">
        <w:rPr>
          <w:sz w:val="21"/>
          <w:szCs w:val="21"/>
        </w:rPr>
        <w:t xml:space="preserve">, AAKD </w:t>
      </w:r>
      <w:proofErr w:type="spellStart"/>
      <w:r w:rsidRPr="00355A1A">
        <w:rPr>
          <w:sz w:val="21"/>
          <w:szCs w:val="21"/>
        </w:rPr>
        <w:t>puede</w:t>
      </w:r>
      <w:proofErr w:type="spellEnd"/>
      <w:r w:rsidRPr="00355A1A">
        <w:rPr>
          <w:sz w:val="21"/>
          <w:szCs w:val="21"/>
        </w:rPr>
        <w:t xml:space="preserve"> </w:t>
      </w:r>
      <w:proofErr w:type="spellStart"/>
      <w:r w:rsidRPr="00355A1A">
        <w:rPr>
          <w:sz w:val="21"/>
          <w:szCs w:val="21"/>
        </w:rPr>
        <w:t>compartir</w:t>
      </w:r>
      <w:proofErr w:type="spellEnd"/>
      <w:r w:rsidRPr="00355A1A">
        <w:rPr>
          <w:sz w:val="21"/>
          <w:szCs w:val="21"/>
        </w:rPr>
        <w:t xml:space="preserve"> </w:t>
      </w:r>
      <w:proofErr w:type="spellStart"/>
      <w:r w:rsidRPr="00355A1A">
        <w:rPr>
          <w:sz w:val="21"/>
          <w:szCs w:val="21"/>
        </w:rPr>
        <w:t>su</w:t>
      </w:r>
      <w:proofErr w:type="spellEnd"/>
      <w:r w:rsidRPr="00355A1A">
        <w:rPr>
          <w:sz w:val="21"/>
          <w:szCs w:val="21"/>
        </w:rPr>
        <w:t xml:space="preserve"> PHI </w:t>
      </w:r>
      <w:proofErr w:type="spellStart"/>
      <w:r w:rsidRPr="00355A1A">
        <w:rPr>
          <w:sz w:val="21"/>
          <w:szCs w:val="21"/>
        </w:rPr>
        <w:t>por</w:t>
      </w:r>
      <w:proofErr w:type="spellEnd"/>
      <w:r w:rsidRPr="00355A1A">
        <w:rPr>
          <w:sz w:val="21"/>
          <w:szCs w:val="21"/>
        </w:rPr>
        <w:t xml:space="preserve"> medio de </w:t>
      </w:r>
      <w:proofErr w:type="spellStart"/>
      <w:r w:rsidRPr="00355A1A">
        <w:rPr>
          <w:sz w:val="21"/>
          <w:szCs w:val="21"/>
        </w:rPr>
        <w:t>métodos</w:t>
      </w:r>
      <w:proofErr w:type="spellEnd"/>
      <w:r w:rsidRPr="00355A1A">
        <w:rPr>
          <w:sz w:val="21"/>
          <w:szCs w:val="21"/>
        </w:rPr>
        <w:t xml:space="preserve"> </w:t>
      </w:r>
      <w:proofErr w:type="spellStart"/>
      <w:r w:rsidRPr="00355A1A">
        <w:rPr>
          <w:sz w:val="21"/>
          <w:szCs w:val="21"/>
        </w:rPr>
        <w:t>electrónicos</w:t>
      </w:r>
      <w:proofErr w:type="spellEnd"/>
      <w:r w:rsidRPr="00355A1A">
        <w:rPr>
          <w:sz w:val="21"/>
          <w:szCs w:val="21"/>
        </w:rPr>
        <w:t xml:space="preserve"> </w:t>
      </w:r>
      <w:proofErr w:type="spellStart"/>
      <w:r w:rsidRPr="00355A1A">
        <w:rPr>
          <w:sz w:val="21"/>
          <w:szCs w:val="21"/>
        </w:rPr>
        <w:t>seguros</w:t>
      </w:r>
      <w:proofErr w:type="spellEnd"/>
      <w:r w:rsidRPr="00355A1A">
        <w:rPr>
          <w:sz w:val="21"/>
          <w:szCs w:val="21"/>
        </w:rPr>
        <w:t xml:space="preserve"> y </w:t>
      </w:r>
      <w:proofErr w:type="spellStart"/>
      <w:r w:rsidRPr="00355A1A">
        <w:rPr>
          <w:sz w:val="21"/>
          <w:szCs w:val="21"/>
        </w:rPr>
        <w:t>aprobados</w:t>
      </w:r>
      <w:proofErr w:type="spellEnd"/>
      <w:r w:rsidRPr="00355A1A">
        <w:rPr>
          <w:sz w:val="21"/>
          <w:szCs w:val="21"/>
        </w:rPr>
        <w:t xml:space="preserve"> para fines de </w:t>
      </w:r>
      <w:proofErr w:type="spellStart"/>
      <w:r w:rsidRPr="00355A1A">
        <w:rPr>
          <w:sz w:val="21"/>
          <w:szCs w:val="21"/>
        </w:rPr>
        <w:t>tratamiento</w:t>
      </w:r>
      <w:proofErr w:type="spellEnd"/>
      <w:r w:rsidRPr="00355A1A">
        <w:rPr>
          <w:sz w:val="21"/>
          <w:szCs w:val="21"/>
        </w:rPr>
        <w:t xml:space="preserve">, </w:t>
      </w:r>
      <w:proofErr w:type="spellStart"/>
      <w:r w:rsidRPr="00355A1A">
        <w:rPr>
          <w:sz w:val="21"/>
          <w:szCs w:val="21"/>
        </w:rPr>
        <w:t>pago</w:t>
      </w:r>
      <w:proofErr w:type="spellEnd"/>
      <w:r w:rsidRPr="00355A1A">
        <w:rPr>
          <w:sz w:val="21"/>
          <w:szCs w:val="21"/>
        </w:rPr>
        <w:t xml:space="preserve"> de </w:t>
      </w:r>
      <w:proofErr w:type="spellStart"/>
      <w:r w:rsidRPr="00355A1A">
        <w:rPr>
          <w:sz w:val="21"/>
          <w:szCs w:val="21"/>
        </w:rPr>
        <w:t>servicios</w:t>
      </w:r>
      <w:proofErr w:type="spellEnd"/>
      <w:r w:rsidRPr="00355A1A">
        <w:rPr>
          <w:sz w:val="21"/>
          <w:szCs w:val="21"/>
        </w:rPr>
        <w:t xml:space="preserve"> de </w:t>
      </w:r>
      <w:proofErr w:type="spellStart"/>
      <w:r w:rsidRPr="00355A1A">
        <w:rPr>
          <w:sz w:val="21"/>
          <w:szCs w:val="21"/>
        </w:rPr>
        <w:t>atención</w:t>
      </w:r>
      <w:proofErr w:type="spellEnd"/>
      <w:r w:rsidRPr="00355A1A">
        <w:rPr>
          <w:sz w:val="21"/>
          <w:szCs w:val="21"/>
        </w:rPr>
        <w:t xml:space="preserve"> </w:t>
      </w:r>
      <w:proofErr w:type="spellStart"/>
      <w:r w:rsidRPr="00355A1A">
        <w:rPr>
          <w:sz w:val="21"/>
          <w:szCs w:val="21"/>
        </w:rPr>
        <w:t>médica</w:t>
      </w:r>
      <w:proofErr w:type="spellEnd"/>
      <w:r w:rsidRPr="00355A1A">
        <w:rPr>
          <w:sz w:val="21"/>
          <w:szCs w:val="21"/>
        </w:rPr>
        <w:t xml:space="preserve"> u </w:t>
      </w:r>
      <w:proofErr w:type="spellStart"/>
      <w:r w:rsidRPr="00355A1A">
        <w:rPr>
          <w:sz w:val="21"/>
          <w:szCs w:val="21"/>
        </w:rPr>
        <w:t>operaciones</w:t>
      </w:r>
      <w:proofErr w:type="spellEnd"/>
      <w:r w:rsidRPr="00355A1A">
        <w:rPr>
          <w:sz w:val="21"/>
          <w:szCs w:val="21"/>
        </w:rPr>
        <w:t xml:space="preserve"> de </w:t>
      </w:r>
      <w:proofErr w:type="spellStart"/>
      <w:r w:rsidRPr="00355A1A">
        <w:rPr>
          <w:sz w:val="21"/>
          <w:szCs w:val="21"/>
        </w:rPr>
        <w:t>atención</w:t>
      </w:r>
      <w:proofErr w:type="spellEnd"/>
      <w:r w:rsidRPr="00355A1A">
        <w:rPr>
          <w:sz w:val="21"/>
          <w:szCs w:val="21"/>
        </w:rPr>
        <w:t xml:space="preserve"> </w:t>
      </w:r>
      <w:proofErr w:type="spellStart"/>
      <w:r w:rsidRPr="00355A1A">
        <w:rPr>
          <w:sz w:val="21"/>
          <w:szCs w:val="21"/>
        </w:rPr>
        <w:t>médica</w:t>
      </w:r>
      <w:proofErr w:type="spellEnd"/>
      <w:r w:rsidRPr="00355A1A">
        <w:rPr>
          <w:sz w:val="21"/>
          <w:szCs w:val="21"/>
        </w:rPr>
        <w:t xml:space="preserve">, </w:t>
      </w:r>
      <w:proofErr w:type="spellStart"/>
      <w:r w:rsidRPr="00355A1A">
        <w:rPr>
          <w:sz w:val="21"/>
          <w:szCs w:val="21"/>
        </w:rPr>
        <w:t>como</w:t>
      </w:r>
      <w:proofErr w:type="spellEnd"/>
      <w:r w:rsidRPr="00355A1A">
        <w:rPr>
          <w:sz w:val="21"/>
          <w:szCs w:val="21"/>
        </w:rPr>
        <w:t xml:space="preserve"> la </w:t>
      </w:r>
      <w:proofErr w:type="spellStart"/>
      <w:r w:rsidRPr="00355A1A">
        <w:rPr>
          <w:sz w:val="21"/>
          <w:szCs w:val="21"/>
        </w:rPr>
        <w:t>administración</w:t>
      </w:r>
      <w:proofErr w:type="spellEnd"/>
      <w:r w:rsidRPr="00355A1A">
        <w:rPr>
          <w:sz w:val="21"/>
          <w:szCs w:val="21"/>
        </w:rPr>
        <w:t xml:space="preserve"> de </w:t>
      </w:r>
      <w:proofErr w:type="spellStart"/>
      <w:r w:rsidRPr="00355A1A">
        <w:rPr>
          <w:sz w:val="21"/>
          <w:szCs w:val="21"/>
        </w:rPr>
        <w:t>casos</w:t>
      </w:r>
      <w:proofErr w:type="spellEnd"/>
      <w:r w:rsidRPr="00355A1A">
        <w:rPr>
          <w:sz w:val="21"/>
          <w:szCs w:val="21"/>
        </w:rPr>
        <w:t xml:space="preserve"> o la </w:t>
      </w:r>
      <w:proofErr w:type="spellStart"/>
      <w:r w:rsidRPr="00355A1A">
        <w:rPr>
          <w:sz w:val="21"/>
          <w:szCs w:val="21"/>
        </w:rPr>
        <w:t>coordinación</w:t>
      </w:r>
      <w:proofErr w:type="spellEnd"/>
      <w:r w:rsidRPr="00355A1A">
        <w:rPr>
          <w:sz w:val="21"/>
          <w:szCs w:val="21"/>
        </w:rPr>
        <w:t xml:space="preserve"> de la </w:t>
      </w:r>
      <w:proofErr w:type="spellStart"/>
      <w:r w:rsidRPr="00355A1A">
        <w:rPr>
          <w:sz w:val="21"/>
          <w:szCs w:val="21"/>
        </w:rPr>
        <w:t>atención</w:t>
      </w:r>
      <w:proofErr w:type="spellEnd"/>
      <w:r w:rsidRPr="00355A1A">
        <w:rPr>
          <w:sz w:val="21"/>
          <w:szCs w:val="21"/>
        </w:rPr>
        <w:t xml:space="preserve">. AAKD </w:t>
      </w:r>
      <w:proofErr w:type="spellStart"/>
      <w:r w:rsidRPr="00355A1A">
        <w:rPr>
          <w:sz w:val="21"/>
          <w:szCs w:val="21"/>
        </w:rPr>
        <w:t>también</w:t>
      </w:r>
      <w:proofErr w:type="spellEnd"/>
      <w:r w:rsidRPr="00355A1A">
        <w:rPr>
          <w:sz w:val="21"/>
          <w:szCs w:val="21"/>
        </w:rPr>
        <w:t xml:space="preserve"> </w:t>
      </w:r>
      <w:proofErr w:type="spellStart"/>
      <w:r w:rsidRPr="00355A1A">
        <w:rPr>
          <w:sz w:val="21"/>
          <w:szCs w:val="21"/>
        </w:rPr>
        <w:t>podría</w:t>
      </w:r>
      <w:proofErr w:type="spellEnd"/>
      <w:r w:rsidRPr="00355A1A">
        <w:rPr>
          <w:sz w:val="21"/>
          <w:szCs w:val="21"/>
        </w:rPr>
        <w:t xml:space="preserve"> </w:t>
      </w:r>
      <w:proofErr w:type="spellStart"/>
      <w:r w:rsidRPr="00355A1A">
        <w:rPr>
          <w:sz w:val="21"/>
          <w:szCs w:val="21"/>
        </w:rPr>
        <w:t>necesitar</w:t>
      </w:r>
      <w:proofErr w:type="spellEnd"/>
      <w:r w:rsidRPr="00355A1A">
        <w:rPr>
          <w:sz w:val="21"/>
          <w:szCs w:val="21"/>
        </w:rPr>
        <w:t xml:space="preserve"> </w:t>
      </w:r>
      <w:proofErr w:type="spellStart"/>
      <w:r w:rsidRPr="00355A1A">
        <w:rPr>
          <w:sz w:val="21"/>
          <w:szCs w:val="21"/>
        </w:rPr>
        <w:t>compartir</w:t>
      </w:r>
      <w:proofErr w:type="spellEnd"/>
      <w:r w:rsidRPr="00355A1A">
        <w:rPr>
          <w:sz w:val="21"/>
          <w:szCs w:val="21"/>
        </w:rPr>
        <w:t xml:space="preserve"> </w:t>
      </w:r>
      <w:proofErr w:type="spellStart"/>
      <w:r w:rsidRPr="00355A1A">
        <w:rPr>
          <w:sz w:val="21"/>
          <w:szCs w:val="21"/>
        </w:rPr>
        <w:t>su</w:t>
      </w:r>
      <w:proofErr w:type="spellEnd"/>
      <w:r w:rsidRPr="00355A1A">
        <w:rPr>
          <w:sz w:val="21"/>
          <w:szCs w:val="21"/>
        </w:rPr>
        <w:t xml:space="preserve"> PHI de forma </w:t>
      </w:r>
      <w:proofErr w:type="spellStart"/>
      <w:r w:rsidRPr="00355A1A">
        <w:rPr>
          <w:sz w:val="21"/>
          <w:szCs w:val="21"/>
        </w:rPr>
        <w:t>electrónica</w:t>
      </w:r>
      <w:proofErr w:type="spellEnd"/>
      <w:r w:rsidRPr="00355A1A">
        <w:rPr>
          <w:sz w:val="21"/>
          <w:szCs w:val="21"/>
        </w:rPr>
        <w:t xml:space="preserve"> para fines de </w:t>
      </w:r>
      <w:proofErr w:type="spellStart"/>
      <w:r w:rsidRPr="00355A1A">
        <w:rPr>
          <w:sz w:val="21"/>
          <w:szCs w:val="21"/>
        </w:rPr>
        <w:t>salud</w:t>
      </w:r>
      <w:proofErr w:type="spellEnd"/>
      <w:r w:rsidRPr="00355A1A">
        <w:rPr>
          <w:sz w:val="21"/>
          <w:szCs w:val="21"/>
        </w:rPr>
        <w:t xml:space="preserve"> </w:t>
      </w:r>
      <w:proofErr w:type="spellStart"/>
      <w:r w:rsidRPr="00355A1A">
        <w:rPr>
          <w:sz w:val="21"/>
          <w:szCs w:val="21"/>
        </w:rPr>
        <w:t>pública</w:t>
      </w:r>
      <w:proofErr w:type="spellEnd"/>
      <w:r w:rsidRPr="00355A1A">
        <w:rPr>
          <w:sz w:val="21"/>
          <w:szCs w:val="21"/>
        </w:rPr>
        <w:t xml:space="preserve">, </w:t>
      </w:r>
      <w:proofErr w:type="spellStart"/>
      <w:r w:rsidRPr="00355A1A">
        <w:rPr>
          <w:sz w:val="21"/>
          <w:szCs w:val="21"/>
        </w:rPr>
        <w:t>como</w:t>
      </w:r>
      <w:proofErr w:type="spellEnd"/>
      <w:r w:rsidRPr="00355A1A">
        <w:rPr>
          <w:sz w:val="21"/>
          <w:szCs w:val="21"/>
        </w:rPr>
        <w:t xml:space="preserve"> para </w:t>
      </w:r>
      <w:proofErr w:type="spellStart"/>
      <w:r w:rsidRPr="00355A1A">
        <w:rPr>
          <w:sz w:val="21"/>
          <w:szCs w:val="21"/>
        </w:rPr>
        <w:t>prevenir</w:t>
      </w:r>
      <w:proofErr w:type="spellEnd"/>
      <w:r w:rsidRPr="00355A1A">
        <w:rPr>
          <w:sz w:val="21"/>
          <w:szCs w:val="21"/>
        </w:rPr>
        <w:t xml:space="preserve"> y </w:t>
      </w:r>
      <w:proofErr w:type="spellStart"/>
      <w:r w:rsidRPr="00355A1A">
        <w:rPr>
          <w:sz w:val="21"/>
          <w:szCs w:val="21"/>
        </w:rPr>
        <w:t>controlar</w:t>
      </w:r>
      <w:proofErr w:type="spellEnd"/>
      <w:r w:rsidRPr="00355A1A">
        <w:rPr>
          <w:sz w:val="21"/>
          <w:szCs w:val="21"/>
        </w:rPr>
        <w:t xml:space="preserve"> la </w:t>
      </w:r>
      <w:proofErr w:type="spellStart"/>
      <w:r w:rsidRPr="00355A1A">
        <w:rPr>
          <w:sz w:val="21"/>
          <w:szCs w:val="21"/>
        </w:rPr>
        <w:t>propagación</w:t>
      </w:r>
      <w:proofErr w:type="spellEnd"/>
      <w:r w:rsidRPr="00355A1A">
        <w:rPr>
          <w:sz w:val="21"/>
          <w:szCs w:val="21"/>
        </w:rPr>
        <w:t xml:space="preserve"> de </w:t>
      </w:r>
      <w:proofErr w:type="spellStart"/>
      <w:r w:rsidRPr="00355A1A">
        <w:rPr>
          <w:sz w:val="21"/>
          <w:szCs w:val="21"/>
        </w:rPr>
        <w:t>enfermedades</w:t>
      </w:r>
      <w:proofErr w:type="spellEnd"/>
      <w:r w:rsidRPr="00355A1A">
        <w:rPr>
          <w:sz w:val="21"/>
          <w:szCs w:val="21"/>
        </w:rPr>
        <w:t xml:space="preserve"> </w:t>
      </w:r>
      <w:proofErr w:type="spellStart"/>
      <w:r w:rsidRPr="00355A1A">
        <w:rPr>
          <w:sz w:val="21"/>
          <w:szCs w:val="21"/>
        </w:rPr>
        <w:t>infecciosas</w:t>
      </w:r>
      <w:proofErr w:type="spellEnd"/>
      <w:r w:rsidRPr="00355A1A">
        <w:rPr>
          <w:sz w:val="21"/>
          <w:szCs w:val="21"/>
        </w:rPr>
        <w:t xml:space="preserve"> o </w:t>
      </w:r>
      <w:proofErr w:type="spellStart"/>
      <w:r w:rsidRPr="00355A1A">
        <w:rPr>
          <w:sz w:val="21"/>
          <w:szCs w:val="21"/>
        </w:rPr>
        <w:t>por</w:t>
      </w:r>
      <w:proofErr w:type="spellEnd"/>
      <w:r w:rsidRPr="00355A1A">
        <w:rPr>
          <w:sz w:val="21"/>
          <w:szCs w:val="21"/>
        </w:rPr>
        <w:t xml:space="preserve"> </w:t>
      </w:r>
      <w:proofErr w:type="spellStart"/>
      <w:r w:rsidRPr="00355A1A">
        <w:rPr>
          <w:sz w:val="21"/>
          <w:szCs w:val="21"/>
        </w:rPr>
        <w:t>ciertos</w:t>
      </w:r>
      <w:proofErr w:type="spellEnd"/>
      <w:r w:rsidRPr="00355A1A">
        <w:rPr>
          <w:sz w:val="21"/>
          <w:szCs w:val="21"/>
        </w:rPr>
        <w:t xml:space="preserve"> </w:t>
      </w:r>
      <w:proofErr w:type="spellStart"/>
      <w:r w:rsidRPr="00355A1A">
        <w:rPr>
          <w:sz w:val="21"/>
          <w:szCs w:val="21"/>
        </w:rPr>
        <w:t>otros</w:t>
      </w:r>
      <w:proofErr w:type="spellEnd"/>
      <w:r w:rsidRPr="00355A1A">
        <w:rPr>
          <w:sz w:val="21"/>
          <w:szCs w:val="21"/>
        </w:rPr>
        <w:t xml:space="preserve"> </w:t>
      </w:r>
      <w:proofErr w:type="spellStart"/>
      <w:r w:rsidRPr="00355A1A">
        <w:rPr>
          <w:sz w:val="21"/>
          <w:szCs w:val="21"/>
        </w:rPr>
        <w:t>esfuerzos</w:t>
      </w:r>
      <w:proofErr w:type="spellEnd"/>
      <w:r w:rsidRPr="00355A1A">
        <w:rPr>
          <w:sz w:val="21"/>
          <w:szCs w:val="21"/>
        </w:rPr>
        <w:t xml:space="preserve"> para </w:t>
      </w:r>
      <w:proofErr w:type="spellStart"/>
      <w:r w:rsidRPr="00355A1A">
        <w:rPr>
          <w:sz w:val="21"/>
          <w:szCs w:val="21"/>
        </w:rPr>
        <w:t>aliviar</w:t>
      </w:r>
      <w:proofErr w:type="spellEnd"/>
      <w:r w:rsidRPr="00355A1A">
        <w:rPr>
          <w:sz w:val="21"/>
          <w:szCs w:val="21"/>
        </w:rPr>
        <w:t xml:space="preserve"> </w:t>
      </w:r>
      <w:proofErr w:type="spellStart"/>
      <w:r w:rsidRPr="00355A1A">
        <w:rPr>
          <w:sz w:val="21"/>
          <w:szCs w:val="21"/>
        </w:rPr>
        <w:t>desastres</w:t>
      </w:r>
      <w:proofErr w:type="spellEnd"/>
      <w:r w:rsidRPr="00355A1A">
        <w:rPr>
          <w:sz w:val="21"/>
          <w:szCs w:val="21"/>
        </w:rPr>
        <w:t xml:space="preserve">. Para </w:t>
      </w:r>
      <w:proofErr w:type="spellStart"/>
      <w:r w:rsidRPr="00355A1A">
        <w:rPr>
          <w:sz w:val="21"/>
          <w:szCs w:val="21"/>
        </w:rPr>
        <w:t>obtener</w:t>
      </w:r>
      <w:proofErr w:type="spellEnd"/>
      <w:r w:rsidRPr="00355A1A">
        <w:rPr>
          <w:sz w:val="21"/>
          <w:szCs w:val="21"/>
        </w:rPr>
        <w:t xml:space="preserve"> </w:t>
      </w:r>
      <w:proofErr w:type="spellStart"/>
      <w:r w:rsidRPr="00355A1A">
        <w:rPr>
          <w:sz w:val="21"/>
          <w:szCs w:val="21"/>
        </w:rPr>
        <w:t>una</w:t>
      </w:r>
      <w:proofErr w:type="spellEnd"/>
      <w:r w:rsidRPr="00355A1A">
        <w:rPr>
          <w:sz w:val="21"/>
          <w:szCs w:val="21"/>
        </w:rPr>
        <w:t xml:space="preserve"> </w:t>
      </w:r>
      <w:proofErr w:type="spellStart"/>
      <w:r w:rsidRPr="00355A1A">
        <w:rPr>
          <w:sz w:val="21"/>
          <w:szCs w:val="21"/>
        </w:rPr>
        <w:t>lista</w:t>
      </w:r>
      <w:proofErr w:type="spellEnd"/>
      <w:r w:rsidRPr="00355A1A">
        <w:rPr>
          <w:sz w:val="21"/>
          <w:szCs w:val="21"/>
        </w:rPr>
        <w:t xml:space="preserve"> </w:t>
      </w:r>
      <w:proofErr w:type="spellStart"/>
      <w:r w:rsidRPr="00355A1A">
        <w:rPr>
          <w:sz w:val="21"/>
          <w:szCs w:val="21"/>
        </w:rPr>
        <w:t>completa</w:t>
      </w:r>
      <w:proofErr w:type="spellEnd"/>
      <w:r w:rsidRPr="00355A1A">
        <w:rPr>
          <w:sz w:val="21"/>
          <w:szCs w:val="21"/>
        </w:rPr>
        <w:t xml:space="preserve"> de las </w:t>
      </w:r>
      <w:proofErr w:type="spellStart"/>
      <w:r w:rsidRPr="00355A1A">
        <w:rPr>
          <w:sz w:val="21"/>
          <w:szCs w:val="21"/>
        </w:rPr>
        <w:t>razones</w:t>
      </w:r>
      <w:proofErr w:type="spellEnd"/>
      <w:r w:rsidRPr="00355A1A">
        <w:rPr>
          <w:sz w:val="21"/>
          <w:szCs w:val="21"/>
        </w:rPr>
        <w:t xml:space="preserve"> </w:t>
      </w:r>
      <w:proofErr w:type="spellStart"/>
      <w:r w:rsidRPr="00355A1A">
        <w:rPr>
          <w:sz w:val="21"/>
          <w:szCs w:val="21"/>
        </w:rPr>
        <w:t>por</w:t>
      </w:r>
      <w:proofErr w:type="spellEnd"/>
      <w:r w:rsidRPr="00355A1A">
        <w:rPr>
          <w:sz w:val="21"/>
          <w:szCs w:val="21"/>
        </w:rPr>
        <w:t xml:space="preserve"> las </w:t>
      </w:r>
      <w:proofErr w:type="spellStart"/>
      <w:r w:rsidRPr="00355A1A">
        <w:rPr>
          <w:sz w:val="21"/>
          <w:szCs w:val="21"/>
        </w:rPr>
        <w:t>cuales</w:t>
      </w:r>
      <w:proofErr w:type="spellEnd"/>
      <w:r w:rsidRPr="00355A1A">
        <w:rPr>
          <w:sz w:val="21"/>
          <w:szCs w:val="21"/>
        </w:rPr>
        <w:t xml:space="preserve"> la ley </w:t>
      </w:r>
      <w:proofErr w:type="spellStart"/>
      <w:r w:rsidRPr="00355A1A">
        <w:rPr>
          <w:sz w:val="21"/>
          <w:szCs w:val="21"/>
        </w:rPr>
        <w:t>permite</w:t>
      </w:r>
      <w:proofErr w:type="spellEnd"/>
      <w:r w:rsidRPr="00355A1A">
        <w:rPr>
          <w:sz w:val="21"/>
          <w:szCs w:val="21"/>
        </w:rPr>
        <w:t xml:space="preserve"> que AAKD </w:t>
      </w:r>
      <w:proofErr w:type="spellStart"/>
      <w:r w:rsidRPr="00355A1A">
        <w:rPr>
          <w:sz w:val="21"/>
          <w:szCs w:val="21"/>
        </w:rPr>
        <w:t>comparta</w:t>
      </w:r>
      <w:proofErr w:type="spellEnd"/>
      <w:r w:rsidRPr="00355A1A">
        <w:rPr>
          <w:sz w:val="21"/>
          <w:szCs w:val="21"/>
        </w:rPr>
        <w:t xml:space="preserve"> </w:t>
      </w:r>
      <w:proofErr w:type="spellStart"/>
      <w:r w:rsidRPr="00355A1A">
        <w:rPr>
          <w:sz w:val="21"/>
          <w:szCs w:val="21"/>
        </w:rPr>
        <w:t>su</w:t>
      </w:r>
      <w:proofErr w:type="spellEnd"/>
      <w:r w:rsidRPr="00355A1A">
        <w:rPr>
          <w:sz w:val="21"/>
          <w:szCs w:val="21"/>
        </w:rPr>
        <w:t xml:space="preserve"> PHI, </w:t>
      </w:r>
      <w:proofErr w:type="spellStart"/>
      <w:r w:rsidRPr="00355A1A">
        <w:rPr>
          <w:sz w:val="21"/>
          <w:szCs w:val="21"/>
        </w:rPr>
        <w:t>por</w:t>
      </w:r>
      <w:proofErr w:type="spellEnd"/>
      <w:r w:rsidRPr="00355A1A">
        <w:rPr>
          <w:sz w:val="21"/>
          <w:szCs w:val="21"/>
        </w:rPr>
        <w:t xml:space="preserve"> favor </w:t>
      </w:r>
      <w:proofErr w:type="spellStart"/>
      <w:r w:rsidRPr="00355A1A">
        <w:rPr>
          <w:sz w:val="21"/>
          <w:szCs w:val="21"/>
        </w:rPr>
        <w:t>consulte</w:t>
      </w:r>
      <w:proofErr w:type="spellEnd"/>
      <w:r w:rsidRPr="00355A1A">
        <w:rPr>
          <w:sz w:val="21"/>
          <w:szCs w:val="21"/>
        </w:rPr>
        <w:t xml:space="preserve"> </w:t>
      </w:r>
      <w:proofErr w:type="spellStart"/>
      <w:r w:rsidRPr="00355A1A">
        <w:rPr>
          <w:sz w:val="21"/>
          <w:szCs w:val="21"/>
        </w:rPr>
        <w:t>el</w:t>
      </w:r>
      <w:proofErr w:type="spellEnd"/>
      <w:r w:rsidRPr="00355A1A">
        <w:rPr>
          <w:sz w:val="21"/>
          <w:szCs w:val="21"/>
        </w:rPr>
        <w:t xml:space="preserve"> Aviso de </w:t>
      </w:r>
      <w:proofErr w:type="spellStart"/>
      <w:r w:rsidRPr="00355A1A">
        <w:rPr>
          <w:sz w:val="21"/>
          <w:szCs w:val="21"/>
        </w:rPr>
        <w:t>Privacidad</w:t>
      </w:r>
      <w:proofErr w:type="spellEnd"/>
      <w:r w:rsidRPr="00355A1A">
        <w:rPr>
          <w:sz w:val="21"/>
          <w:szCs w:val="21"/>
        </w:rPr>
        <w:t xml:space="preserve"> de AAKD.</w:t>
      </w:r>
    </w:p>
    <w:p w14:paraId="1563F703" w14:textId="77777777" w:rsidR="008737D5" w:rsidRPr="00355A1A" w:rsidRDefault="008737D5" w:rsidP="008737D5">
      <w:pPr>
        <w:rPr>
          <w:sz w:val="21"/>
          <w:szCs w:val="21"/>
        </w:rPr>
      </w:pPr>
    </w:p>
    <w:p w14:paraId="3707EDB4" w14:textId="77777777" w:rsidR="008737D5" w:rsidRPr="00355A1A" w:rsidRDefault="008737D5" w:rsidP="008737D5">
      <w:pPr>
        <w:rPr>
          <w:sz w:val="21"/>
          <w:szCs w:val="21"/>
        </w:rPr>
      </w:pPr>
      <w:r w:rsidRPr="00355A1A">
        <w:rPr>
          <w:sz w:val="21"/>
          <w:szCs w:val="21"/>
        </w:rPr>
        <w:t xml:space="preserve">Si </w:t>
      </w:r>
      <w:proofErr w:type="spellStart"/>
      <w:r w:rsidRPr="00355A1A">
        <w:rPr>
          <w:sz w:val="21"/>
          <w:szCs w:val="21"/>
        </w:rPr>
        <w:t>usted</w:t>
      </w:r>
      <w:proofErr w:type="spellEnd"/>
      <w:r w:rsidRPr="00355A1A">
        <w:rPr>
          <w:sz w:val="21"/>
          <w:szCs w:val="21"/>
        </w:rPr>
        <w:t xml:space="preserve"> </w:t>
      </w:r>
      <w:proofErr w:type="spellStart"/>
      <w:r w:rsidRPr="00355A1A">
        <w:rPr>
          <w:sz w:val="21"/>
          <w:szCs w:val="21"/>
        </w:rPr>
        <w:t>cree</w:t>
      </w:r>
      <w:proofErr w:type="spellEnd"/>
      <w:r w:rsidRPr="00355A1A">
        <w:rPr>
          <w:sz w:val="21"/>
          <w:szCs w:val="21"/>
        </w:rPr>
        <w:t xml:space="preserve"> que AAKD </w:t>
      </w:r>
      <w:proofErr w:type="spellStart"/>
      <w:r w:rsidRPr="00355A1A">
        <w:rPr>
          <w:sz w:val="21"/>
          <w:szCs w:val="21"/>
        </w:rPr>
        <w:t>violó</w:t>
      </w:r>
      <w:proofErr w:type="spellEnd"/>
      <w:r w:rsidRPr="00355A1A">
        <w:rPr>
          <w:sz w:val="21"/>
          <w:szCs w:val="21"/>
        </w:rPr>
        <w:t xml:space="preserve"> las </w:t>
      </w:r>
      <w:proofErr w:type="spellStart"/>
      <w:r w:rsidRPr="00355A1A">
        <w:rPr>
          <w:sz w:val="21"/>
          <w:szCs w:val="21"/>
        </w:rPr>
        <w:t>obligaciones</w:t>
      </w:r>
      <w:proofErr w:type="spellEnd"/>
      <w:r w:rsidRPr="00355A1A">
        <w:rPr>
          <w:sz w:val="21"/>
          <w:szCs w:val="21"/>
        </w:rPr>
        <w:t xml:space="preserve"> </w:t>
      </w:r>
      <w:proofErr w:type="spellStart"/>
      <w:r w:rsidRPr="00355A1A">
        <w:rPr>
          <w:sz w:val="21"/>
          <w:szCs w:val="21"/>
        </w:rPr>
        <w:t>descritas</w:t>
      </w:r>
      <w:proofErr w:type="spellEnd"/>
      <w:r w:rsidRPr="00355A1A">
        <w:rPr>
          <w:sz w:val="21"/>
          <w:szCs w:val="21"/>
        </w:rPr>
        <w:t xml:space="preserve"> </w:t>
      </w:r>
      <w:proofErr w:type="spellStart"/>
      <w:r w:rsidRPr="00355A1A">
        <w:rPr>
          <w:sz w:val="21"/>
          <w:szCs w:val="21"/>
        </w:rPr>
        <w:t>en</w:t>
      </w:r>
      <w:proofErr w:type="spellEnd"/>
      <w:r w:rsidRPr="00355A1A">
        <w:rPr>
          <w:sz w:val="21"/>
          <w:szCs w:val="21"/>
        </w:rPr>
        <w:t xml:space="preserve"> </w:t>
      </w:r>
      <w:proofErr w:type="spellStart"/>
      <w:r w:rsidRPr="00355A1A">
        <w:rPr>
          <w:sz w:val="21"/>
          <w:szCs w:val="21"/>
        </w:rPr>
        <w:t>este</w:t>
      </w:r>
      <w:proofErr w:type="spellEnd"/>
      <w:r w:rsidRPr="00355A1A">
        <w:rPr>
          <w:sz w:val="21"/>
          <w:szCs w:val="21"/>
        </w:rPr>
        <w:t xml:space="preserve"> aviso, </w:t>
      </w:r>
      <w:proofErr w:type="spellStart"/>
      <w:r w:rsidRPr="00355A1A">
        <w:rPr>
          <w:sz w:val="21"/>
          <w:szCs w:val="21"/>
        </w:rPr>
        <w:t>tiene</w:t>
      </w:r>
      <w:proofErr w:type="spellEnd"/>
      <w:r w:rsidRPr="00355A1A">
        <w:rPr>
          <w:sz w:val="21"/>
          <w:szCs w:val="21"/>
        </w:rPr>
        <w:t xml:space="preserve"> derecho a </w:t>
      </w:r>
      <w:proofErr w:type="spellStart"/>
      <w:r w:rsidRPr="00355A1A">
        <w:rPr>
          <w:sz w:val="21"/>
          <w:szCs w:val="21"/>
        </w:rPr>
        <w:t>presentarle</w:t>
      </w:r>
      <w:proofErr w:type="spellEnd"/>
      <w:r w:rsidRPr="00355A1A">
        <w:rPr>
          <w:sz w:val="21"/>
          <w:szCs w:val="21"/>
        </w:rPr>
        <w:t xml:space="preserve"> </w:t>
      </w:r>
      <w:proofErr w:type="spellStart"/>
      <w:r w:rsidRPr="00355A1A">
        <w:rPr>
          <w:sz w:val="21"/>
          <w:szCs w:val="21"/>
        </w:rPr>
        <w:t>una</w:t>
      </w:r>
      <w:proofErr w:type="spellEnd"/>
      <w:r w:rsidRPr="00355A1A">
        <w:rPr>
          <w:sz w:val="21"/>
          <w:szCs w:val="21"/>
        </w:rPr>
        <w:t xml:space="preserve"> </w:t>
      </w:r>
      <w:proofErr w:type="spellStart"/>
      <w:r w:rsidRPr="00355A1A">
        <w:rPr>
          <w:sz w:val="21"/>
          <w:szCs w:val="21"/>
        </w:rPr>
        <w:t>queja</w:t>
      </w:r>
      <w:proofErr w:type="spellEnd"/>
      <w:r w:rsidRPr="00355A1A">
        <w:rPr>
          <w:sz w:val="21"/>
          <w:szCs w:val="21"/>
        </w:rPr>
        <w:t xml:space="preserve"> al </w:t>
      </w:r>
      <w:proofErr w:type="spellStart"/>
      <w:r w:rsidRPr="00355A1A">
        <w:rPr>
          <w:sz w:val="21"/>
          <w:szCs w:val="21"/>
        </w:rPr>
        <w:t>Oficial</w:t>
      </w:r>
      <w:proofErr w:type="spellEnd"/>
      <w:r w:rsidRPr="00355A1A">
        <w:rPr>
          <w:sz w:val="21"/>
          <w:szCs w:val="21"/>
        </w:rPr>
        <w:t xml:space="preserve"> de </w:t>
      </w:r>
      <w:proofErr w:type="spellStart"/>
      <w:r w:rsidRPr="00355A1A">
        <w:rPr>
          <w:sz w:val="21"/>
          <w:szCs w:val="21"/>
        </w:rPr>
        <w:t>Privacidad</w:t>
      </w:r>
      <w:proofErr w:type="spellEnd"/>
      <w:r w:rsidRPr="00355A1A">
        <w:rPr>
          <w:sz w:val="21"/>
          <w:szCs w:val="21"/>
        </w:rPr>
        <w:t xml:space="preserve"> de AAKD </w:t>
      </w:r>
      <w:proofErr w:type="spellStart"/>
      <w:r w:rsidRPr="00355A1A">
        <w:rPr>
          <w:sz w:val="21"/>
          <w:szCs w:val="21"/>
        </w:rPr>
        <w:t>por</w:t>
      </w:r>
      <w:proofErr w:type="spellEnd"/>
      <w:r w:rsidRPr="00355A1A">
        <w:rPr>
          <w:sz w:val="21"/>
          <w:szCs w:val="21"/>
        </w:rPr>
        <w:t xml:space="preserve"> </w:t>
      </w:r>
      <w:proofErr w:type="spellStart"/>
      <w:r w:rsidRPr="00355A1A">
        <w:rPr>
          <w:sz w:val="21"/>
          <w:szCs w:val="21"/>
        </w:rPr>
        <w:t>correo</w:t>
      </w:r>
      <w:proofErr w:type="spellEnd"/>
      <w:r w:rsidRPr="00355A1A">
        <w:rPr>
          <w:sz w:val="21"/>
          <w:szCs w:val="21"/>
        </w:rPr>
        <w:t xml:space="preserve"> o </w:t>
      </w:r>
      <w:proofErr w:type="spellStart"/>
      <w:r w:rsidRPr="00355A1A">
        <w:rPr>
          <w:sz w:val="21"/>
          <w:szCs w:val="21"/>
        </w:rPr>
        <w:t>por</w:t>
      </w:r>
      <w:proofErr w:type="spellEnd"/>
      <w:r w:rsidRPr="00355A1A">
        <w:rPr>
          <w:sz w:val="21"/>
          <w:szCs w:val="21"/>
        </w:rPr>
        <w:t xml:space="preserve"> </w:t>
      </w:r>
      <w:proofErr w:type="spellStart"/>
      <w:r w:rsidRPr="00355A1A">
        <w:rPr>
          <w:sz w:val="21"/>
          <w:szCs w:val="21"/>
        </w:rPr>
        <w:t>teléfono</w:t>
      </w:r>
      <w:proofErr w:type="spellEnd"/>
      <w:r w:rsidRPr="00355A1A">
        <w:rPr>
          <w:sz w:val="21"/>
          <w:szCs w:val="21"/>
        </w:rPr>
        <w:t xml:space="preserve"> al:</w:t>
      </w:r>
    </w:p>
    <w:p w14:paraId="454AB702" w14:textId="77777777" w:rsidR="008737D5" w:rsidRPr="00355A1A" w:rsidRDefault="008737D5" w:rsidP="008737D5">
      <w:pPr>
        <w:pStyle w:val="BodyText"/>
        <w:spacing w:before="94"/>
        <w:ind w:left="720" w:right="257"/>
        <w:rPr>
          <w:sz w:val="21"/>
          <w:szCs w:val="21"/>
        </w:rPr>
      </w:pPr>
      <w:r w:rsidRPr="00355A1A">
        <w:rPr>
          <w:sz w:val="21"/>
          <w:szCs w:val="21"/>
        </w:rPr>
        <w:t>12300 Inwood Road 110</w:t>
      </w:r>
    </w:p>
    <w:p w14:paraId="5E5BAC47" w14:textId="77777777" w:rsidR="008737D5" w:rsidRPr="00355A1A" w:rsidRDefault="008737D5" w:rsidP="008737D5">
      <w:pPr>
        <w:pStyle w:val="BodyText"/>
        <w:spacing w:before="94"/>
        <w:ind w:left="720" w:right="257"/>
        <w:rPr>
          <w:sz w:val="21"/>
          <w:szCs w:val="21"/>
        </w:rPr>
      </w:pPr>
      <w:r w:rsidRPr="00355A1A">
        <w:rPr>
          <w:sz w:val="21"/>
          <w:szCs w:val="21"/>
        </w:rPr>
        <w:t>Dallas, Texas 75244</w:t>
      </w:r>
    </w:p>
    <w:p w14:paraId="7A2C14A1" w14:textId="5E3D2976" w:rsidR="008737D5" w:rsidRPr="00355A1A" w:rsidRDefault="008737D5" w:rsidP="008737D5">
      <w:pPr>
        <w:pStyle w:val="BodyText"/>
        <w:spacing w:before="94"/>
        <w:ind w:left="720" w:right="257"/>
        <w:rPr>
          <w:sz w:val="21"/>
          <w:szCs w:val="21"/>
        </w:rPr>
      </w:pPr>
      <w:r w:rsidRPr="00355A1A">
        <w:rPr>
          <w:sz w:val="21"/>
          <w:szCs w:val="21"/>
        </w:rPr>
        <w:t>972-233-4439</w:t>
      </w:r>
    </w:p>
    <w:sectPr w:rsidR="008737D5" w:rsidRPr="00355A1A" w:rsidSect="00355A1A">
      <w:pgSz w:w="12240" w:h="15840"/>
      <w:pgMar w:top="720" w:right="864" w:bottom="80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E32F2"/>
    <w:multiLevelType w:val="hybridMultilevel"/>
    <w:tmpl w:val="72FE0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785CD3"/>
    <w:multiLevelType w:val="hybridMultilevel"/>
    <w:tmpl w:val="A7E23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9D02C6"/>
    <w:multiLevelType w:val="multilevel"/>
    <w:tmpl w:val="742AF0DA"/>
    <w:styleLink w:val="TB-Style1"/>
    <w:lvl w:ilvl="0">
      <w:start w:val="1"/>
      <w:numFmt w:val="decimal"/>
      <w:lvlText w:val="%1)"/>
      <w:lvlJc w:val="left"/>
      <w:pPr>
        <w:tabs>
          <w:tab w:val="num" w:pos="432"/>
        </w:tabs>
        <w:ind w:left="432" w:hanging="432"/>
      </w:pPr>
      <w:rPr>
        <w:rFonts w:hint="default"/>
        <w:sz w:val="24"/>
      </w:rPr>
    </w:lvl>
    <w:lvl w:ilvl="1">
      <w:start w:val="1"/>
      <w:numFmt w:val="lowerLetter"/>
      <w:lvlText w:val="%2)"/>
      <w:lvlJc w:val="left"/>
      <w:pPr>
        <w:tabs>
          <w:tab w:val="num" w:pos="792"/>
        </w:tabs>
        <w:ind w:left="792" w:hanging="360"/>
      </w:pPr>
      <w:rPr>
        <w:rFonts w:hint="default"/>
        <w:sz w:val="24"/>
      </w:rPr>
    </w:lvl>
    <w:lvl w:ilvl="2">
      <w:start w:val="1"/>
      <w:numFmt w:val="lowerRoman"/>
      <w:lvlText w:val="%3)"/>
      <w:lvlJc w:val="left"/>
      <w:pPr>
        <w:tabs>
          <w:tab w:val="num" w:pos="1152"/>
        </w:tabs>
        <w:ind w:left="1152" w:hanging="360"/>
      </w:pPr>
      <w:rPr>
        <w:rFonts w:hint="default"/>
        <w:sz w:val="24"/>
      </w:rPr>
    </w:lvl>
    <w:lvl w:ilvl="3">
      <w:start w:val="1"/>
      <w:numFmt w:val="decimal"/>
      <w:lvlText w:val="(%4)"/>
      <w:lvlJc w:val="left"/>
      <w:pPr>
        <w:tabs>
          <w:tab w:val="num" w:pos="1512"/>
        </w:tabs>
        <w:ind w:left="1512" w:hanging="360"/>
      </w:pPr>
      <w:rPr>
        <w:rFonts w:hint="default"/>
        <w:sz w:val="24"/>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16cid:durableId="1344362683">
    <w:abstractNumId w:val="2"/>
  </w:num>
  <w:num w:numId="2" w16cid:durableId="239678051">
    <w:abstractNumId w:val="0"/>
  </w:num>
  <w:num w:numId="3" w16cid:durableId="180920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D5"/>
    <w:rsid w:val="000E71F7"/>
    <w:rsid w:val="00355A1A"/>
    <w:rsid w:val="00713F95"/>
    <w:rsid w:val="00755ADB"/>
    <w:rsid w:val="008737D5"/>
    <w:rsid w:val="009A7D57"/>
    <w:rsid w:val="009C4CBF"/>
    <w:rsid w:val="00AF6AB9"/>
    <w:rsid w:val="00D345FE"/>
    <w:rsid w:val="00E8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EFDF8"/>
  <w15:chartTrackingRefBased/>
  <w15:docId w15:val="{B88AA292-7A65-344D-8794-F9FFE526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D5"/>
    <w:rPr>
      <w:rFonts w:ascii="Century Gothic" w:hAnsi="Century Gothic" w:cs="Times New Roman"/>
      <w:color w:val="000000" w:themeColor="text1"/>
      <w:szCs w:val="20"/>
    </w:rPr>
  </w:style>
  <w:style w:type="paragraph" w:styleId="Heading1">
    <w:name w:val="heading 1"/>
    <w:basedOn w:val="Normal"/>
    <w:next w:val="Normal"/>
    <w:link w:val="Heading1Char"/>
    <w:uiPriority w:val="9"/>
    <w:qFormat/>
    <w:rsid w:val="00755ADB"/>
    <w:pPr>
      <w:keepNext/>
      <w:keepLines/>
      <w:spacing w:before="480"/>
      <w:outlineLvl w:val="0"/>
    </w:pPr>
    <w:rPr>
      <w:rFonts w:eastAsiaTheme="majorEastAsia" w:cstheme="majorBidi"/>
      <w:b/>
      <w:bCs/>
      <w:noProof/>
      <w:sz w:val="36"/>
      <w:szCs w:val="32"/>
    </w:rPr>
  </w:style>
  <w:style w:type="paragraph" w:styleId="Heading2">
    <w:name w:val="heading 2"/>
    <w:basedOn w:val="Normal"/>
    <w:next w:val="Normal"/>
    <w:link w:val="Heading2Char"/>
    <w:uiPriority w:val="9"/>
    <w:unhideWhenUsed/>
    <w:qFormat/>
    <w:rsid w:val="00755ADB"/>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55ADB"/>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827A3"/>
    <w:pPr>
      <w:tabs>
        <w:tab w:val="right" w:leader="dot" w:pos="10214"/>
      </w:tabs>
      <w:spacing w:before="240" w:after="100"/>
    </w:pPr>
    <w:rPr>
      <w:b/>
      <w:bCs/>
      <w:iCs/>
      <w:szCs w:val="24"/>
    </w:rPr>
  </w:style>
  <w:style w:type="paragraph" w:styleId="TOC2">
    <w:name w:val="toc 2"/>
    <w:basedOn w:val="Normal"/>
    <w:next w:val="Normal"/>
    <w:autoRedefine/>
    <w:uiPriority w:val="39"/>
    <w:unhideWhenUsed/>
    <w:qFormat/>
    <w:rsid w:val="00E827A3"/>
    <w:pPr>
      <w:tabs>
        <w:tab w:val="right" w:leader="dot" w:pos="10214"/>
      </w:tabs>
      <w:spacing w:after="100"/>
      <w:ind w:left="245"/>
    </w:pPr>
    <w:rPr>
      <w:bCs/>
      <w:szCs w:val="22"/>
    </w:rPr>
  </w:style>
  <w:style w:type="paragraph" w:styleId="TOC3">
    <w:name w:val="toc 3"/>
    <w:basedOn w:val="Normal"/>
    <w:next w:val="Normal"/>
    <w:autoRedefine/>
    <w:uiPriority w:val="39"/>
    <w:unhideWhenUsed/>
    <w:qFormat/>
    <w:rsid w:val="00E827A3"/>
    <w:pPr>
      <w:tabs>
        <w:tab w:val="right" w:leader="dot" w:pos="10214"/>
      </w:tabs>
      <w:ind w:left="475"/>
    </w:pPr>
  </w:style>
  <w:style w:type="character" w:customStyle="1" w:styleId="Heading1Char">
    <w:name w:val="Heading 1 Char"/>
    <w:basedOn w:val="DefaultParagraphFont"/>
    <w:link w:val="Heading1"/>
    <w:uiPriority w:val="9"/>
    <w:rsid w:val="00755ADB"/>
    <w:rPr>
      <w:rFonts w:ascii="Century Gothic" w:eastAsiaTheme="majorEastAsia" w:hAnsi="Century Gothic" w:cstheme="majorBidi"/>
      <w:b/>
      <w:bCs/>
      <w:noProof/>
      <w:color w:val="000000" w:themeColor="text1"/>
      <w:sz w:val="36"/>
      <w:szCs w:val="32"/>
    </w:rPr>
  </w:style>
  <w:style w:type="character" w:customStyle="1" w:styleId="Heading2Char">
    <w:name w:val="Heading 2 Char"/>
    <w:basedOn w:val="DefaultParagraphFont"/>
    <w:link w:val="Heading2"/>
    <w:uiPriority w:val="9"/>
    <w:rsid w:val="00755ADB"/>
    <w:rPr>
      <w:rFonts w:ascii="Century Gothic" w:eastAsiaTheme="majorEastAsia" w:hAnsi="Century Gothic" w:cstheme="majorBidi"/>
      <w:b/>
      <w:color w:val="000000" w:themeColor="text1"/>
      <w:sz w:val="32"/>
      <w:szCs w:val="26"/>
    </w:rPr>
  </w:style>
  <w:style w:type="character" w:customStyle="1" w:styleId="Heading3Char">
    <w:name w:val="Heading 3 Char"/>
    <w:basedOn w:val="DefaultParagraphFont"/>
    <w:link w:val="Heading3"/>
    <w:uiPriority w:val="9"/>
    <w:rsid w:val="00755ADB"/>
    <w:rPr>
      <w:rFonts w:ascii="Century Gothic" w:eastAsiaTheme="majorEastAsia" w:hAnsi="Century Gothic" w:cstheme="majorBidi"/>
      <w:b/>
      <w:color w:val="000000" w:themeColor="text1"/>
    </w:rPr>
  </w:style>
  <w:style w:type="numbering" w:customStyle="1" w:styleId="TB-Style1">
    <w:name w:val="TB-Style1"/>
    <w:uiPriority w:val="99"/>
    <w:rsid w:val="000E71F7"/>
    <w:pPr>
      <w:numPr>
        <w:numId w:val="1"/>
      </w:numPr>
    </w:pPr>
  </w:style>
  <w:style w:type="paragraph" w:styleId="BodyText">
    <w:name w:val="Body Text"/>
    <w:basedOn w:val="Normal"/>
    <w:link w:val="BodyTextChar"/>
    <w:qFormat/>
    <w:rsid w:val="008737D5"/>
    <w:pPr>
      <w:numPr>
        <w:ilvl w:val="12"/>
      </w:numPr>
    </w:pPr>
  </w:style>
  <w:style w:type="character" w:customStyle="1" w:styleId="BodyTextChar">
    <w:name w:val="Body Text Char"/>
    <w:basedOn w:val="DefaultParagraphFont"/>
    <w:link w:val="BodyText"/>
    <w:rsid w:val="008737D5"/>
    <w:rPr>
      <w:rFonts w:ascii="Century Gothic" w:hAnsi="Century Gothic" w:cs="Times New Roman"/>
      <w:color w:val="000000" w:themeColor="text1"/>
      <w:szCs w:val="20"/>
    </w:rPr>
  </w:style>
  <w:style w:type="paragraph" w:styleId="ListParagraph">
    <w:name w:val="List Paragraph"/>
    <w:basedOn w:val="Normal"/>
    <w:uiPriority w:val="1"/>
    <w:qFormat/>
    <w:rsid w:val="008737D5"/>
    <w:pPr>
      <w:ind w:left="720"/>
      <w:contextualSpacing/>
    </w:pPr>
  </w:style>
  <w:style w:type="table" w:styleId="TableGrid">
    <w:name w:val="Table Grid"/>
    <w:basedOn w:val="TableNormal"/>
    <w:uiPriority w:val="39"/>
    <w:rsid w:val="0087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Brown</dc:creator>
  <cp:keywords/>
  <dc:description/>
  <cp:lastModifiedBy>Tania Brown</cp:lastModifiedBy>
  <cp:revision>1</cp:revision>
  <dcterms:created xsi:type="dcterms:W3CDTF">2023-01-09T14:17:00Z</dcterms:created>
  <dcterms:modified xsi:type="dcterms:W3CDTF">2023-01-09T14:31:00Z</dcterms:modified>
</cp:coreProperties>
</file>